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bookmarkStart w:id="1" w:name="_GoBack"/>
      <w:bookmarkEnd w:id="1"/>
      <w:bookmarkStart w:id="0" w:name="Content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-1271905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" name="KGD_Gobal1" descr="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" style="position:absolute;left:0pt;margin-left:-100.15pt;margin-top:-62pt;height:5pt;width:5pt;visibility:hidden;z-index:251659264;v-text-anchor:middle;mso-width-relative:page;mso-height-relative:page;" fillcolor="#5B9BD5 [3204]" filled="t" stroked="t" coordsize="21600,21600" o:gfxdata="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b4xXt9sAAAAPAQAADwAAAAAAAAABACAAAAAiAAAAZHJz&#10;L2Rvd25yZXYueG1sUEsBAhQAFAAAAAgAh07iQMDUG5KRBQAA1AgAAA4AAAAAAAAAAQAgAAAAKgEA&#10;AGRycy9lMm9Eb2MueG1sUEsFBgAAAAAGAAYAWQEAAC0J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="方正小标宋简体" w:cs="方正小标宋简体"/>
          <w:sz w:val="44"/>
          <w:szCs w:val="44"/>
          <w:lang w:eastAsia="zh-CN"/>
        </w:rPr>
        <w:t>梁河县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财政</w:t>
      </w:r>
      <w:r>
        <w:rPr>
          <w:rFonts w:hint="eastAsia" w:eastAsia="方正小标宋简体" w:cs="方正小标宋简体"/>
          <w:sz w:val="44"/>
          <w:szCs w:val="44"/>
          <w:lang w:eastAsia="zh-CN"/>
        </w:rPr>
        <w:t>局</w:t>
      </w:r>
      <w:r>
        <w:rPr>
          <w:rFonts w:hint="eastAsia" w:ascii="Times New Roman" w:hAnsi="Times New Roman" w:eastAsia="方正小标宋_GBK" w:cs="方正小标宋_GBK"/>
          <w:sz w:val="44"/>
          <w:szCs w:val="44"/>
        </w:rPr>
        <w:t>关于</w:t>
      </w:r>
      <w:r>
        <w:rPr>
          <w:rFonts w:hint="eastAsia" w:ascii="Times New Roman" w:hAnsi="Times New Roman" w:eastAsia="方正小标宋_GBK" w:cs="方正小标宋_GBK"/>
          <w:sz w:val="44"/>
          <w:szCs w:val="44"/>
          <w:lang w:eastAsia="zh-CN"/>
        </w:rPr>
        <w:t>下达</w:t>
      </w: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2023年</w:t>
      </w:r>
    </w:p>
    <w:p>
      <w:pPr>
        <w:adjustRightInd w:val="0"/>
        <w:snapToGrid w:val="0"/>
        <w:spacing w:line="760" w:lineRule="exact"/>
        <w:jc w:val="center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中央疫情防控财力补助预算资金的通知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  <w:lang w:eastAsia="zh-CN"/>
        </w:rPr>
        <w:t>县政府办公室、县国有资本投资控股集团有限公司、县卫生健康局、县文化和旅游局、县住房和城乡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建设</w:t>
      </w:r>
      <w:r>
        <w:rPr>
          <w:rFonts w:hint="eastAsia" w:eastAsia="方正仿宋_GBK" w:cs="方正仿宋_GBK"/>
          <w:sz w:val="32"/>
          <w:szCs w:val="32"/>
          <w:lang w:eastAsia="zh-CN"/>
        </w:rPr>
        <w:t>局、县交通运输局、县疾病预防控制中心、县人民医院、县公安局，县遮岛镇人民政府、县勐养镇人民政府、县曩宋乡人民政府、县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芒东</w:t>
      </w:r>
      <w:r>
        <w:rPr>
          <w:rFonts w:hint="eastAsia" w:eastAsia="方正仿宋_GBK" w:cs="方正仿宋_GBK"/>
          <w:sz w:val="32"/>
          <w:szCs w:val="32"/>
          <w:lang w:eastAsia="zh-CN"/>
        </w:rPr>
        <w:t>镇人民政府、县小厂乡人民政府、县平山乡人民政府、遮岛镇中心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小学、遮岛镇九年一贯制、九保中心、河西中心、曩宋中心、平山中心、小厂中心、大厂中心、芒东中心、勐养中心、民寄校、九保中学、河西中学、曩宋中学、平山中学、小厂中学、大厂中学、芒东中学、勐养中学、梁河一中、职业高中、县幼儿园</w:t>
      </w:r>
      <w:r>
        <w:rPr>
          <w:rFonts w:hint="eastAsia" w:ascii="Times New Roman" w:hAnsi="Times New Roman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根据《德宏州财政局关于下达2023年中央疫情防控财力补助预算资金的通知》（德财社〔2023〕101号）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《梁河县教育体育局关于调整下达2023年中央疫情防控财力补助预算资金的函》（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梁教体函〔202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）文件精神，为支持各单位做好2023年新冠病毒感染疫情防控工作，巩固疫情防控成果，经县政府领导批示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结合各单位实际，现一次性下达你们单位2023年中央疫情防控财力补助预算资金3853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（具体金额详见附件），项目代10000021Z215110010003，该款项收入列入2023年政府收支分类科目“1100208结算补助收”科目，支出列入“2100410突发公共卫生事件应急处理”科目，政府及部门支出经济分类科目，根据实际情况按照《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中华人民共和国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预算法》和财政资金相关管理规定列支。现将有关事项通知如下：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各县市财政局应合理安排使用补助资金，重点用于：解决疫情防控政府应付未付帐款、疫情监测和常态化预警能力建设、实施跨境重大传染病防控合作、医疗卫生机构重症救治能力和医疗物资储备能力建设、边境地区公共卫生人才引进和培养、殡葬行业人员临时性工作补助，边境口岸以及殡葬机构、养老机构等重点场所疫情防控相关支出。在确保重点任务落实到位的基础上，可统筹补助资金用于解决与疫情防控相关的其它支出，确保基层“三保”不出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该项补助纳入直达资金范围，实时反映、动态监控，直达资金标识贯彻资金分配、拨付、使用等环节，且保持不变。各级财政部门要按照财政资金直达机制工作要求，做好直达资金分配、下达、监控等工作，在向下级下达该项资金时，应单独下达预算指标文件，并保持中央直达资金标识不变。同时，请在指标管理系统中及时登录有关指标和直达资金标识，并导入直达资金监控系统，确保数据真实、账目清晰、流向明确。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spacing w:before="90" w:before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z w:val="18"/>
          <w:szCs w:val="18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三、欠拨州直医疗机构核酸检测及相关费用的相关县市应及时兑付，如到年终仍未兑付的县市，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3"/>
          <w:szCs w:val="33"/>
          <w:lang w:val="en-US" w:eastAsia="zh-CN" w:bidi="ar"/>
        </w:rPr>
        <w:t>年末州级将通过州县结算环节从涉及县市扣回；县市间相互送检欠拨的核酸检测及相关费用，要及时清算并兑付。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四、财政局尽快将资金分配下达，并切实加强资金监管，确保资金合理规范使用。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eastAsia="方正仿宋_GBK" w:cs="方正仿宋_GBK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请单位收到文件后，于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6月30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日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前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在预算管理一体化系统中挂接项目，完成挂接项目后请电话通知行财股（3019051）。如未按时限挂接项目导致资金无法正常使用，由各单位自行负责。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304" w:hanging="960" w:hangingChars="30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附件：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2023年中央财政疫情防控财力性补助资金分配表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-4925060</wp:posOffset>
                </wp:positionH>
                <wp:positionV relativeFrom="paragraph">
                  <wp:posOffset>-6260465</wp:posOffset>
                </wp:positionV>
                <wp:extent cx="15120620" cy="21384260"/>
                <wp:effectExtent l="0" t="0" r="0" b="0"/>
                <wp:wrapNone/>
                <wp:docPr id="3" name="KG_Shd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4" o:spid="_x0000_s1026" o:spt="1" style="position:absolute;left:0pt;margin-left:-387.8pt;margin-top:-492.95pt;height:1683.8pt;width:1190.6pt;z-index:251660288;v-text-anchor:middle;mso-width-relative:page;mso-height-relative:page;" fillcolor="#FFFFFF" filled="t" stroked="t" coordsize="21600,21600" o:gfxdata="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2DM49oAAAAPAQAADwAAAAAAAAABACAAAAAiAAAA&#10;ZHJzL2Rvd25yZXYueG1sUEsBAhQAFAAAAAgAh07iQCP7sll3AgAAPAUAAA4AAAAAAAAAAQAgAAAA&#10;KQEAAGRycy9lMm9Eb2MueG1sUEsFBgAAAAAGAAYAWQEAABIGAAAAAA==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2.《梁河县教育体育局关于调整下达2023年中央疫情防控财力补助预算资金的函》（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梁教体函〔202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eastAsia="方正仿宋_GBK" w:cs="方正仿宋_GBK"/>
          <w:sz w:val="32"/>
          <w:szCs w:val="32"/>
          <w:lang w:val="en-US" w:eastAsia="zh-CN"/>
        </w:rPr>
        <w:t>梁河县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财政局</w:t>
      </w:r>
    </w:p>
    <w:p>
      <w:pPr>
        <w:keepNext w:val="0"/>
        <w:keepLines w:val="0"/>
        <w:pageBreakBefore w:val="0"/>
        <w:widowControl w:val="0"/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eastAsia="方正仿宋_GBK" w:cs="方正仿宋_GBK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bidi w:val="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both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hint="eastAsia"/>
      </w:rPr>
    </w:pPr>
    <w:r>
      <w:rPr>
        <w:rStyle w:val="7"/>
        <w:rFonts w:hint="eastAsia"/>
        <w:color w:val="FFFFFF"/>
      </w:rPr>
      <w:t>——</w:t>
    </w:r>
    <w:r>
      <w:rPr>
        <w:rStyle w:val="7"/>
        <w:rFonts w:hint="eastAsia"/>
        <w:b/>
        <w:sz w:val="28"/>
        <w:szCs w:val="28"/>
      </w:rPr>
      <w:t>—</w:t>
    </w:r>
    <w:r>
      <w:rPr>
        <w:rStyle w:val="7"/>
        <w:rFonts w:hint="eastAsia"/>
        <w:color w:val="FFFFFF"/>
      </w:rPr>
      <w:t>—</w:t>
    </w:r>
    <w:r>
      <w:rPr>
        <w:rFonts w:ascii="宋体" w:hAnsi="宋体"/>
        <w:b/>
        <w:sz w:val="28"/>
        <w:szCs w:val="28"/>
      </w:rPr>
      <w:fldChar w:fldCharType="begin"/>
    </w:r>
    <w:r>
      <w:rPr>
        <w:rStyle w:val="7"/>
        <w:rFonts w:ascii="宋体" w:hAnsi="宋体"/>
        <w:b/>
        <w:sz w:val="28"/>
        <w:szCs w:val="28"/>
      </w:rPr>
      <w:instrText xml:space="preserve">PAGE  </w:instrText>
    </w:r>
    <w:r>
      <w:rPr>
        <w:rFonts w:ascii="宋体" w:hAnsi="宋体"/>
        <w:b/>
        <w:sz w:val="28"/>
        <w:szCs w:val="28"/>
      </w:rPr>
      <w:fldChar w:fldCharType="separate"/>
    </w:r>
    <w:r>
      <w:rPr>
        <w:rStyle w:val="7"/>
        <w:rFonts w:ascii="宋体" w:hAnsi="宋体"/>
        <w:b/>
        <w:sz w:val="28"/>
        <w:szCs w:val="28"/>
      </w:rPr>
      <w:t>2</w:t>
    </w:r>
    <w:r>
      <w:rPr>
        <w:rFonts w:ascii="宋体" w:hAnsi="宋体"/>
        <w:b/>
        <w:sz w:val="28"/>
        <w:szCs w:val="28"/>
      </w:rPr>
      <w:fldChar w:fldCharType="end"/>
    </w:r>
    <w:r>
      <w:rPr>
        <w:rStyle w:val="7"/>
        <w:rFonts w:hint="eastAsia"/>
        <w:color w:val="FFFFFF"/>
      </w:rPr>
      <w:t>—</w:t>
    </w:r>
    <w:r>
      <w:rPr>
        <w:rStyle w:val="7"/>
        <w:rFonts w:hint="eastAsia"/>
        <w:b/>
        <w:sz w:val="28"/>
        <w:szCs w:val="28"/>
      </w:rPr>
      <w:t>—</w:t>
    </w:r>
    <w:r>
      <w:rPr>
        <w:rStyle w:val="7"/>
        <w:rFonts w:hint="eastAsia"/>
        <w:color w:val="FFFFFF"/>
      </w:rPr>
      <w:t>——</w:t>
    </w:r>
  </w:p>
  <w:p>
    <w:pPr>
      <w:pStyle w:val="3"/>
      <w:ind w:right="360" w:firstLine="360"/>
      <w:rPr>
        <w:rStyle w:val="7"/>
        <w:szCs w:val="28"/>
      </w:rPr>
    </w:pPr>
  </w:p>
  <w:p>
    <w:pPr>
      <w:pStyle w:val="3"/>
      <w:ind w:right="360" w:firstLine="360"/>
      <w:rPr>
        <w:rStyle w:val="7"/>
        <w:szCs w:val="28"/>
      </w:rPr>
    </w:pP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B19D5"/>
    <w:multiLevelType w:val="singleLevel"/>
    <w:tmpl w:val="379B19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{753E415A-8314-471A-B727-0FE0D815C218}"/>
    <w:docVar w:name="DocumentName" w:val="在 14008 中的 WPS文档"/>
  </w:docVars>
  <w:rsids>
    <w:rsidRoot w:val="001105C7"/>
    <w:rsid w:val="000958C7"/>
    <w:rsid w:val="000B1D49"/>
    <w:rsid w:val="001105C7"/>
    <w:rsid w:val="002F46F8"/>
    <w:rsid w:val="00587320"/>
    <w:rsid w:val="00686E4A"/>
    <w:rsid w:val="007F382E"/>
    <w:rsid w:val="008F4716"/>
    <w:rsid w:val="00B453F0"/>
    <w:rsid w:val="00D04398"/>
    <w:rsid w:val="016A77DF"/>
    <w:rsid w:val="019E44C8"/>
    <w:rsid w:val="01B62E85"/>
    <w:rsid w:val="022528AC"/>
    <w:rsid w:val="029B674E"/>
    <w:rsid w:val="02CC468E"/>
    <w:rsid w:val="03577C6D"/>
    <w:rsid w:val="03777D04"/>
    <w:rsid w:val="03DB4271"/>
    <w:rsid w:val="04E90EBD"/>
    <w:rsid w:val="04EB2B5B"/>
    <w:rsid w:val="05300860"/>
    <w:rsid w:val="055D6E5E"/>
    <w:rsid w:val="05C843CD"/>
    <w:rsid w:val="062B7EED"/>
    <w:rsid w:val="06C73713"/>
    <w:rsid w:val="071650AA"/>
    <w:rsid w:val="075177D1"/>
    <w:rsid w:val="07564362"/>
    <w:rsid w:val="078F78FB"/>
    <w:rsid w:val="08A52FFC"/>
    <w:rsid w:val="09782EC8"/>
    <w:rsid w:val="0A1F7992"/>
    <w:rsid w:val="0A5F6292"/>
    <w:rsid w:val="0C1B5B5C"/>
    <w:rsid w:val="0C1B6148"/>
    <w:rsid w:val="0CAF53F6"/>
    <w:rsid w:val="0CF85329"/>
    <w:rsid w:val="0DB13DC4"/>
    <w:rsid w:val="0F466CE8"/>
    <w:rsid w:val="10A4538B"/>
    <w:rsid w:val="11A028DD"/>
    <w:rsid w:val="11EE673D"/>
    <w:rsid w:val="120D3C47"/>
    <w:rsid w:val="12313A29"/>
    <w:rsid w:val="143B0792"/>
    <w:rsid w:val="145E08C8"/>
    <w:rsid w:val="14E34445"/>
    <w:rsid w:val="15AD77C4"/>
    <w:rsid w:val="160C7009"/>
    <w:rsid w:val="166E412E"/>
    <w:rsid w:val="171925B6"/>
    <w:rsid w:val="192A5A8F"/>
    <w:rsid w:val="19385726"/>
    <w:rsid w:val="19983365"/>
    <w:rsid w:val="1AB97C74"/>
    <w:rsid w:val="1C354549"/>
    <w:rsid w:val="1F4637DA"/>
    <w:rsid w:val="1F843DF9"/>
    <w:rsid w:val="1FD972AE"/>
    <w:rsid w:val="1FE93284"/>
    <w:rsid w:val="20234C23"/>
    <w:rsid w:val="20267F8F"/>
    <w:rsid w:val="20736F46"/>
    <w:rsid w:val="23F7456F"/>
    <w:rsid w:val="25325C73"/>
    <w:rsid w:val="25D87968"/>
    <w:rsid w:val="25FF07C1"/>
    <w:rsid w:val="264C6893"/>
    <w:rsid w:val="26802882"/>
    <w:rsid w:val="26B0325A"/>
    <w:rsid w:val="285D7ADA"/>
    <w:rsid w:val="289C4A46"/>
    <w:rsid w:val="29186753"/>
    <w:rsid w:val="2956293D"/>
    <w:rsid w:val="29BF0D1B"/>
    <w:rsid w:val="2BBC60E8"/>
    <w:rsid w:val="2FBE51B0"/>
    <w:rsid w:val="301044C3"/>
    <w:rsid w:val="306B27F2"/>
    <w:rsid w:val="306E1980"/>
    <w:rsid w:val="31306C9B"/>
    <w:rsid w:val="313B2213"/>
    <w:rsid w:val="316F0319"/>
    <w:rsid w:val="31FF2363"/>
    <w:rsid w:val="33571FF9"/>
    <w:rsid w:val="33597C4C"/>
    <w:rsid w:val="34B15058"/>
    <w:rsid w:val="359934ED"/>
    <w:rsid w:val="36E114FE"/>
    <w:rsid w:val="37F9599C"/>
    <w:rsid w:val="39A86F78"/>
    <w:rsid w:val="3B36700A"/>
    <w:rsid w:val="3C9E22BB"/>
    <w:rsid w:val="3D5E672B"/>
    <w:rsid w:val="3DC75F55"/>
    <w:rsid w:val="3E4176B9"/>
    <w:rsid w:val="3F6A7587"/>
    <w:rsid w:val="40086807"/>
    <w:rsid w:val="412475CE"/>
    <w:rsid w:val="42C23130"/>
    <w:rsid w:val="43C72C45"/>
    <w:rsid w:val="43E24446"/>
    <w:rsid w:val="458A0EA6"/>
    <w:rsid w:val="477560CE"/>
    <w:rsid w:val="4957330A"/>
    <w:rsid w:val="49776551"/>
    <w:rsid w:val="49EF136E"/>
    <w:rsid w:val="4B62608C"/>
    <w:rsid w:val="4BA45A22"/>
    <w:rsid w:val="4BAA5557"/>
    <w:rsid w:val="4BFA790E"/>
    <w:rsid w:val="4C0C4193"/>
    <w:rsid w:val="4D90597B"/>
    <w:rsid w:val="4DDF620C"/>
    <w:rsid w:val="4DE04D99"/>
    <w:rsid w:val="4EBC05B2"/>
    <w:rsid w:val="501F0746"/>
    <w:rsid w:val="50E77A46"/>
    <w:rsid w:val="517832FB"/>
    <w:rsid w:val="518540D8"/>
    <w:rsid w:val="51FE2EA4"/>
    <w:rsid w:val="52103C84"/>
    <w:rsid w:val="52A25961"/>
    <w:rsid w:val="539C14D5"/>
    <w:rsid w:val="542C0647"/>
    <w:rsid w:val="5905244E"/>
    <w:rsid w:val="59645F2C"/>
    <w:rsid w:val="5A733C44"/>
    <w:rsid w:val="5A9E4224"/>
    <w:rsid w:val="5AA34785"/>
    <w:rsid w:val="5B7C704E"/>
    <w:rsid w:val="5C0A3BF0"/>
    <w:rsid w:val="5C2F1F35"/>
    <w:rsid w:val="5C747035"/>
    <w:rsid w:val="5C8D62E5"/>
    <w:rsid w:val="5CF446B5"/>
    <w:rsid w:val="5D445950"/>
    <w:rsid w:val="5EA50945"/>
    <w:rsid w:val="5EFE1C33"/>
    <w:rsid w:val="5F552134"/>
    <w:rsid w:val="600C0E76"/>
    <w:rsid w:val="60F16E00"/>
    <w:rsid w:val="610E6617"/>
    <w:rsid w:val="613663AA"/>
    <w:rsid w:val="62B948D7"/>
    <w:rsid w:val="639F622C"/>
    <w:rsid w:val="64072234"/>
    <w:rsid w:val="652A6E04"/>
    <w:rsid w:val="656C2781"/>
    <w:rsid w:val="6589284C"/>
    <w:rsid w:val="66472724"/>
    <w:rsid w:val="69C21358"/>
    <w:rsid w:val="69D85085"/>
    <w:rsid w:val="6B570796"/>
    <w:rsid w:val="6D833B9E"/>
    <w:rsid w:val="6E506B23"/>
    <w:rsid w:val="6E9A33B9"/>
    <w:rsid w:val="6EC00A0B"/>
    <w:rsid w:val="6F0B30CC"/>
    <w:rsid w:val="6F1B1CAF"/>
    <w:rsid w:val="6F5560C3"/>
    <w:rsid w:val="6FF60D71"/>
    <w:rsid w:val="70537D87"/>
    <w:rsid w:val="706D36D5"/>
    <w:rsid w:val="707C1790"/>
    <w:rsid w:val="71566E64"/>
    <w:rsid w:val="71697D5A"/>
    <w:rsid w:val="716D07BF"/>
    <w:rsid w:val="71F0044E"/>
    <w:rsid w:val="71F9338B"/>
    <w:rsid w:val="72C7118F"/>
    <w:rsid w:val="73D03F14"/>
    <w:rsid w:val="75397385"/>
    <w:rsid w:val="75F34120"/>
    <w:rsid w:val="7617075C"/>
    <w:rsid w:val="775B2B8D"/>
    <w:rsid w:val="77D456D1"/>
    <w:rsid w:val="792C7012"/>
    <w:rsid w:val="79AE6782"/>
    <w:rsid w:val="79C30B64"/>
    <w:rsid w:val="7A9E0886"/>
    <w:rsid w:val="7D1B05AE"/>
    <w:rsid w:val="7E9870EA"/>
    <w:rsid w:val="7F3C2F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  <w:rPr>
      <w:rFonts w:ascii="Times New Roman" w:hAnsi="Times New Roman" w:eastAsia="宋体" w:cs="Times New Roman"/>
    </w:rPr>
  </w:style>
  <w:style w:type="character" w:customStyle="1" w:styleId="8">
    <w:name w:val="font41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6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91"/>
    <w:basedOn w:val="6"/>
    <w:qFormat/>
    <w:uiPriority w:val="0"/>
    <w:rPr>
      <w:rFonts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14">
    <w:name w:val="font71"/>
    <w:basedOn w:val="6"/>
    <w:qFormat/>
    <w:uiPriority w:val="0"/>
    <w:rPr>
      <w:rFonts w:hint="default" w:ascii="方正仿宋_GBK" w:hAnsi="方正仿宋_GBK" w:eastAsia="方正仿宋_GBK" w:cs="方正仿宋_GBK"/>
      <w:b/>
      <w:color w:val="000000"/>
      <w:sz w:val="32"/>
      <w:szCs w:val="32"/>
      <w:u w:val="none"/>
    </w:rPr>
  </w:style>
  <w:style w:type="character" w:customStyle="1" w:styleId="15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31"/>
    <w:basedOn w:val="6"/>
    <w:qFormat/>
    <w:uiPriority w:val="0"/>
    <w:rPr>
      <w:rFonts w:hint="eastAsia" w:ascii="方正书宋_GBK" w:hAnsi="方正书宋_GBK" w:eastAsia="方正书宋_GBK" w:cs="方正书宋_GBK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德宏州梁河县党政机关单位</Company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2020-08-13T03:30:00Z</dcterms:created>
  <dc:creator>张榕</dc:creator>
  <cp:lastModifiedBy>梁河财政</cp:lastModifiedBy>
  <cp:lastPrinted>2023-06-30T09:50:00Z</cp:lastPrinted>
  <dcterms:modified xsi:type="dcterms:W3CDTF">2024-05-15T08:42:23Z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